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B6E" w:rsidRDefault="00803B6E" w:rsidP="00803B6E">
      <w:pPr>
        <w:rPr>
          <w:color w:val="1F497D"/>
        </w:rPr>
      </w:pPr>
      <w:proofErr w:type="spellStart"/>
      <w:r>
        <w:rPr>
          <w:color w:val="1F497D"/>
        </w:rPr>
        <w:t>Allo</w:t>
      </w:r>
      <w:proofErr w:type="spellEnd"/>
      <w:r>
        <w:rPr>
          <w:color w:val="1F497D"/>
        </w:rPr>
        <w:t xml:space="preserve"> Amanda,</w:t>
      </w:r>
    </w:p>
    <w:p w:rsidR="00803B6E" w:rsidRDefault="00803B6E" w:rsidP="00803B6E">
      <w:pPr>
        <w:rPr>
          <w:color w:val="1F497D"/>
        </w:rPr>
      </w:pPr>
    </w:p>
    <w:p w:rsidR="00803B6E" w:rsidRDefault="00803B6E" w:rsidP="00803B6E">
      <w:pPr>
        <w:rPr>
          <w:color w:val="1F497D"/>
        </w:rPr>
      </w:pPr>
      <w:r>
        <w:rPr>
          <w:color w:val="1F497D"/>
        </w:rPr>
        <w:t>I support your application for the Premier prescribed burn which aligns with the land manager’s priority of wildfire risk reduction.</w:t>
      </w:r>
    </w:p>
    <w:p w:rsidR="00803B6E" w:rsidRDefault="00803B6E" w:rsidP="00803B6E">
      <w:pPr>
        <w:rPr>
          <w:color w:val="1F497D"/>
        </w:rPr>
      </w:pPr>
    </w:p>
    <w:p w:rsidR="00803B6E" w:rsidRDefault="00803B6E" w:rsidP="00803B6E">
      <w:pPr>
        <w:rPr>
          <w:color w:val="1F497D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6"/>
        <w:gridCol w:w="7890"/>
      </w:tblGrid>
      <w:tr w:rsidR="00803B6E" w:rsidTr="00803B6E">
        <w:trPr>
          <w:trHeight w:val="1579"/>
        </w:trPr>
        <w:tc>
          <w:tcPr>
            <w:tcW w:w="16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B6E" w:rsidRDefault="00803B6E">
            <w:pPr>
              <w:rPr>
                <w:color w:val="1F497D"/>
                <w:lang w:eastAsia="en-US"/>
              </w:rPr>
            </w:pPr>
            <w:r>
              <w:rPr>
                <w:noProof/>
                <w:color w:val="1F497D"/>
                <w:sz w:val="18"/>
                <w:szCs w:val="18"/>
              </w:rPr>
              <w:drawing>
                <wp:inline distT="0" distB="0" distL="0" distR="0">
                  <wp:extent cx="922655" cy="1137285"/>
                  <wp:effectExtent l="0" t="0" r="0" b="5715"/>
                  <wp:docPr id="1" name="Picture 1" descr="cid:image004.png@01D487E0.C79127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4.png@01D487E0.C79127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3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B6E" w:rsidRDefault="00803B6E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Julie Castonguay, RPF</w:t>
            </w:r>
          </w:p>
          <w:p w:rsidR="00803B6E" w:rsidRDefault="00803B6E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Integrated Investment Specialist</w:t>
            </w:r>
          </w:p>
          <w:p w:rsidR="00803B6E" w:rsidRDefault="00803B6E">
            <w:pPr>
              <w:rPr>
                <w:color w:val="1F497D"/>
              </w:rPr>
            </w:pPr>
            <w:r>
              <w:rPr>
                <w:color w:val="1F497D"/>
              </w:rPr>
              <w:t>Kootenay Boundary Region | Nelson</w:t>
            </w:r>
          </w:p>
          <w:p w:rsidR="00803B6E" w:rsidRDefault="00803B6E">
            <w:pPr>
              <w:rPr>
                <w:color w:val="1F497D"/>
              </w:rPr>
            </w:pPr>
            <w:r>
              <w:rPr>
                <w:color w:val="1F497D"/>
              </w:rPr>
              <w:t xml:space="preserve">Phone 250.825.1147 </w:t>
            </w:r>
          </w:p>
          <w:p w:rsidR="00803B6E" w:rsidRDefault="00803B6E">
            <w:pPr>
              <w:rPr>
                <w:rFonts w:ascii="Arial" w:hAnsi="Arial" w:cs="Arial"/>
                <w:b/>
                <w:bCs/>
                <w:color w:val="1F497D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1F497D"/>
                <w:sz w:val="20"/>
                <w:szCs w:val="20"/>
              </w:rPr>
              <w:t>Ministry of Forests, Lands, Natural Resource Operations and Rural Development</w:t>
            </w:r>
          </w:p>
        </w:tc>
      </w:tr>
    </w:tbl>
    <w:p w:rsidR="00495F6E" w:rsidRDefault="00495F6E">
      <w:bookmarkStart w:id="0" w:name="_GoBack"/>
      <w:bookmarkEnd w:id="0"/>
    </w:p>
    <w:sectPr w:rsidR="00495F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6E"/>
    <w:rsid w:val="00495F6E"/>
    <w:rsid w:val="0080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B6E"/>
    <w:pPr>
      <w:spacing w:after="0" w:line="240" w:lineRule="auto"/>
    </w:pPr>
    <w:rPr>
      <w:rFonts w:ascii="Calibri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B6E"/>
    <w:rPr>
      <w:rFonts w:ascii="Tahoma" w:hAnsi="Tahoma" w:cs="Tahoma"/>
      <w:sz w:val="16"/>
      <w:szCs w:val="16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B6E"/>
    <w:pPr>
      <w:spacing w:after="0" w:line="240" w:lineRule="auto"/>
    </w:pPr>
    <w:rPr>
      <w:rFonts w:ascii="Calibri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B6E"/>
    <w:rPr>
      <w:rFonts w:ascii="Tahoma" w:hAnsi="Tahoma" w:cs="Tahoma"/>
      <w:sz w:val="16"/>
      <w:szCs w:val="16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4.png@01D487E0.C79127F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Weber-Roy, Amanda ENV:EX</dc:creator>
  <cp:lastModifiedBy>Weber-Roy, Amanda ENV:EX</cp:lastModifiedBy>
  <cp:revision>1</cp:revision>
  <dcterms:created xsi:type="dcterms:W3CDTF">2018-11-29T20:55:00Z</dcterms:created>
  <dcterms:modified xsi:type="dcterms:W3CDTF">2018-11-29T20:56:00Z</dcterms:modified>
</cp:coreProperties>
</file>